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PROFILE BOARD OF EDUCATION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DATE: APRIL 9, 2018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PROFILE SCHOOL LIBRARY</w:t>
        <w:tab/>
        <w:tab/>
        <w:tab/>
        <w:tab/>
        <w:tab/>
        <w:tab/>
        <w:t xml:space="preserve">TIME: </w:t>
        <w:tab/>
        <w:t xml:space="preserve">5:30 PM 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691 PROFILE ROAD</w:t>
        <w:tab/>
        <w:tab/>
        <w:tab/>
        <w:tab/>
        <w:tab/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BETHLEHEM, NH 03574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BOARD MEETING AGENDA</w:t>
      </w:r>
    </w:p>
    <w:p w:rsidR="00000000" w:rsidDel="00000000" w:rsidP="00000000" w:rsidRDefault="00000000" w:rsidRPr="00000000" w14:paraId="00000009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CALL TO ORDER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RE-ORGANIZATION OF THE SCHOOL BOARD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(5 MIN) </w:t>
        <w:tab/>
        <w:t xml:space="preserve">PUBLIC INPUT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(5MIN)</w:t>
        <w:tab/>
        <w:tab/>
        <w:t xml:space="preserve">STUDENT REPRESENTATIVE</w:t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(5 MIN)</w:t>
        <w:tab/>
        <w:t xml:space="preserve">APPROVAL OF MINUTES OF THE MARCH 15, 2018 MEETING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(15 MIN)</w:t>
        <w:tab/>
        <w:t xml:space="preserve">SUPERINTENDENT’S REPORT &amp; DISCUSSION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A.</w:t>
        <w:tab/>
        <w:t xml:space="preserve">Insurance Buyout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B.</w:t>
        <w:tab/>
        <w:t xml:space="preserve">Staff Nominations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C.</w:t>
        <w:tab/>
        <w:t xml:space="preserve">Staff Retirement</w:t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E.</w:t>
        <w:tab/>
        <w:t xml:space="preserve">General Information</w:t>
        <w:tab/>
      </w:r>
    </w:p>
    <w:p w:rsidR="00000000" w:rsidDel="00000000" w:rsidP="00000000" w:rsidRDefault="00000000" w:rsidRPr="00000000" w14:paraId="0000001A">
      <w:pPr>
        <w:ind w:left="21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(5 MIN)</w:t>
        <w:tab/>
        <w:t xml:space="preserve">OLD BUSINESS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Foreign Trip</w:t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(15 MIN)</w:t>
        <w:tab/>
        <w:t xml:space="preserve">PRINCIPAL’S REPORT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2520" w:hanging="360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Co-curricular Committee</w:t>
      </w:r>
    </w:p>
    <w:p w:rsidR="00000000" w:rsidDel="00000000" w:rsidP="00000000" w:rsidRDefault="00000000" w:rsidRPr="00000000" w14:paraId="00000020">
      <w:pPr>
        <w:ind w:firstLine="72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(5 MIN)</w:t>
        <w:tab/>
        <w:t xml:space="preserve">POLICY COMMITTEE</w:t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A.</w:t>
        <w:tab/>
        <w:t xml:space="preserve">Policy for Second Reading and Approval</w:t>
      </w:r>
    </w:p>
    <w:p w:rsidR="00000000" w:rsidDel="00000000" w:rsidP="00000000" w:rsidRDefault="00000000" w:rsidRPr="00000000" w14:paraId="0000002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IHCD / LEB</w:t>
        <w:tab/>
        <w:t xml:space="preserve">Advanced Course Work / Advanced Placement Courses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Policy for First Reading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IHBB   Gifted and Talented Pupils</w:t>
        <w:tab/>
        <w:tab/>
        <w:tab/>
        <w:tab/>
        <w:tab/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2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(15 MIN)</w:t>
        <w:tab/>
        <w:t xml:space="preserve">BUSINESS MANAGER’S REPORT &amp; DISCUSSION</w:t>
      </w:r>
    </w:p>
    <w:p w:rsidR="00000000" w:rsidDel="00000000" w:rsidP="00000000" w:rsidRDefault="00000000" w:rsidRPr="00000000" w14:paraId="0000002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(5 MIN)</w:t>
        <w:tab/>
        <w:t xml:space="preserve">NEW BUSINESS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Board Committee Assignments</w:t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(15 MIN)</w:t>
        <w:tab/>
        <w:t xml:space="preserve">NON-PUBLIC SESSION PER RSA 91A:3 I, II (If Needed)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 xml:space="preserve">Staff Request</w:t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  <w:tab/>
        <w:t xml:space="preserve">(5 MIN)</w:t>
        <w:tab/>
        <w:t xml:space="preserve">RETURN TO PUBLIC SESSION – ACTION ON ANY ISSUES</w:t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ADJOURNMENT</w:t>
      </w:r>
    </w:p>
    <w:sectPr>
      <w:pgSz w:h="15840" w:w="12240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36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